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4993"/>
      </w:tblGrid>
      <w:tr w:rsidR="008606E9" w:rsidTr="008606E9">
        <w:tc>
          <w:tcPr>
            <w:tcW w:w="392" w:type="dxa"/>
          </w:tcPr>
          <w:p w:rsidR="008606E9" w:rsidRDefault="008606E9">
            <w:r>
              <w:t>1</w:t>
            </w:r>
          </w:p>
        </w:tc>
        <w:tc>
          <w:tcPr>
            <w:tcW w:w="3827" w:type="dxa"/>
          </w:tcPr>
          <w:p w:rsidR="008606E9" w:rsidRDefault="008606E9">
            <w:pPr>
              <w:pBdr>
                <w:bottom w:val="single" w:sz="6" w:space="1" w:color="auto"/>
              </w:pBdr>
            </w:pPr>
            <w:r>
              <w:t>Úvod</w:t>
            </w:r>
          </w:p>
          <w:p w:rsidR="008606E9" w:rsidRDefault="008606E9">
            <w:r>
              <w:t>Textové editory</w:t>
            </w:r>
          </w:p>
        </w:tc>
        <w:tc>
          <w:tcPr>
            <w:tcW w:w="4993" w:type="dxa"/>
          </w:tcPr>
          <w:p w:rsidR="008606E9" w:rsidRDefault="008606E9">
            <w:r>
              <w:t>úvod</w:t>
            </w:r>
          </w:p>
        </w:tc>
      </w:tr>
      <w:tr w:rsidR="008606E9" w:rsidTr="008606E9">
        <w:tc>
          <w:tcPr>
            <w:tcW w:w="392" w:type="dxa"/>
          </w:tcPr>
          <w:p w:rsidR="008606E9" w:rsidRDefault="008606E9">
            <w:r>
              <w:t>2</w:t>
            </w:r>
          </w:p>
        </w:tc>
        <w:tc>
          <w:tcPr>
            <w:tcW w:w="3827" w:type="dxa"/>
          </w:tcPr>
          <w:p w:rsidR="008606E9" w:rsidRDefault="008606E9">
            <w:r>
              <w:t>textové editory – citace</w:t>
            </w:r>
          </w:p>
          <w:p w:rsidR="008606E9" w:rsidRDefault="008606E9">
            <w:r>
              <w:t>tabulkové procesory</w:t>
            </w:r>
          </w:p>
        </w:tc>
        <w:tc>
          <w:tcPr>
            <w:tcW w:w="4993" w:type="dxa"/>
          </w:tcPr>
          <w:p w:rsidR="008606E9" w:rsidRDefault="008606E9">
            <w:r>
              <w:t>word</w:t>
            </w:r>
          </w:p>
        </w:tc>
      </w:tr>
      <w:tr w:rsidR="008606E9" w:rsidTr="008606E9">
        <w:tc>
          <w:tcPr>
            <w:tcW w:w="392" w:type="dxa"/>
          </w:tcPr>
          <w:p w:rsidR="008606E9" w:rsidRDefault="008606E9">
            <w:r>
              <w:t>3</w:t>
            </w:r>
          </w:p>
        </w:tc>
        <w:tc>
          <w:tcPr>
            <w:tcW w:w="3827" w:type="dxa"/>
          </w:tcPr>
          <w:p w:rsidR="008606E9" w:rsidRDefault="008606E9">
            <w:pPr>
              <w:pBdr>
                <w:bottom w:val="single" w:sz="6" w:space="1" w:color="auto"/>
              </w:pBdr>
            </w:pPr>
            <w:r>
              <w:t>csv, data, datové typy, alternativní reprezentace dat. Sběr a získávání dat, SCADA.</w:t>
            </w:r>
          </w:p>
          <w:p w:rsidR="008606E9" w:rsidRDefault="008606E9" w:rsidP="008606E9">
            <w:r>
              <w:t xml:space="preserve">Excel – podmíněné formátování, </w:t>
            </w:r>
          </w:p>
        </w:tc>
        <w:tc>
          <w:tcPr>
            <w:tcW w:w="4993" w:type="dxa"/>
          </w:tcPr>
          <w:p w:rsidR="008606E9" w:rsidRDefault="008606E9">
            <w:pPr>
              <w:pBdr>
                <w:bottom w:val="single" w:sz="6" w:space="1" w:color="auto"/>
              </w:pBdr>
            </w:pPr>
            <w:r>
              <w:t>word</w:t>
            </w:r>
          </w:p>
          <w:p w:rsidR="008606E9" w:rsidRDefault="008606E9">
            <w:r>
              <w:t>excel</w:t>
            </w:r>
          </w:p>
        </w:tc>
      </w:tr>
      <w:tr w:rsidR="008606E9" w:rsidTr="008606E9">
        <w:tc>
          <w:tcPr>
            <w:tcW w:w="392" w:type="dxa"/>
          </w:tcPr>
          <w:p w:rsidR="008606E9" w:rsidRDefault="008606E9">
            <w:r>
              <w:t>4</w:t>
            </w:r>
          </w:p>
        </w:tc>
        <w:tc>
          <w:tcPr>
            <w:tcW w:w="3827" w:type="dxa"/>
          </w:tcPr>
          <w:p w:rsidR="008606E9" w:rsidRDefault="008606E9">
            <w:r>
              <w:t xml:space="preserve">numerické/symbolické výpočty (porovnání), </w:t>
            </w:r>
          </w:p>
        </w:tc>
        <w:tc>
          <w:tcPr>
            <w:tcW w:w="4993" w:type="dxa"/>
          </w:tcPr>
          <w:p w:rsidR="008606E9" w:rsidRDefault="008606E9">
            <w:r>
              <w:t>excel</w:t>
            </w:r>
          </w:p>
        </w:tc>
      </w:tr>
      <w:tr w:rsidR="008606E9" w:rsidTr="008606E9">
        <w:tc>
          <w:tcPr>
            <w:tcW w:w="392" w:type="dxa"/>
          </w:tcPr>
          <w:p w:rsidR="008606E9" w:rsidRDefault="008606E9">
            <w:r>
              <w:t>5</w:t>
            </w:r>
          </w:p>
        </w:tc>
        <w:tc>
          <w:tcPr>
            <w:tcW w:w="3827" w:type="dxa"/>
          </w:tcPr>
          <w:p w:rsidR="008606E9" w:rsidRDefault="008606E9">
            <w:r>
              <w:t>značkovací jazyky – html, xml, markdown (wiki), latex</w:t>
            </w:r>
          </w:p>
        </w:tc>
        <w:tc>
          <w:tcPr>
            <w:tcW w:w="4993" w:type="dxa"/>
          </w:tcPr>
          <w:p w:rsidR="008606E9" w:rsidRDefault="008606E9">
            <w:r>
              <w:t>maple</w:t>
            </w:r>
          </w:p>
        </w:tc>
      </w:tr>
      <w:tr w:rsidR="008606E9" w:rsidTr="008606E9">
        <w:tc>
          <w:tcPr>
            <w:tcW w:w="392" w:type="dxa"/>
          </w:tcPr>
          <w:p w:rsidR="008606E9" w:rsidRDefault="008606E9">
            <w:r>
              <w:t>6</w:t>
            </w:r>
          </w:p>
        </w:tc>
        <w:tc>
          <w:tcPr>
            <w:tcW w:w="3827" w:type="dxa"/>
          </w:tcPr>
          <w:p w:rsidR="008606E9" w:rsidRDefault="008606E9">
            <w:r>
              <w:t>EXTRA – Matlab/Simulink</w:t>
            </w:r>
          </w:p>
        </w:tc>
        <w:tc>
          <w:tcPr>
            <w:tcW w:w="4993" w:type="dxa"/>
          </w:tcPr>
          <w:p w:rsidR="008606E9" w:rsidRDefault="008606E9">
            <w:r>
              <w:t>EXTRA – např. html/css</w:t>
            </w:r>
          </w:p>
        </w:tc>
      </w:tr>
      <w:tr w:rsidR="008606E9" w:rsidTr="008606E9">
        <w:tc>
          <w:tcPr>
            <w:tcW w:w="392" w:type="dxa"/>
          </w:tcPr>
          <w:p w:rsidR="008606E9" w:rsidRDefault="008606E9">
            <w:r>
              <w:t>7</w:t>
            </w:r>
          </w:p>
        </w:tc>
        <w:tc>
          <w:tcPr>
            <w:tcW w:w="3827" w:type="dxa"/>
          </w:tcPr>
          <w:p w:rsidR="008606E9" w:rsidRDefault="008606E9">
            <w:r>
              <w:t>KOS (test)</w:t>
            </w:r>
          </w:p>
        </w:tc>
        <w:tc>
          <w:tcPr>
            <w:tcW w:w="4993" w:type="dxa"/>
          </w:tcPr>
          <w:p w:rsidR="008606E9" w:rsidRDefault="008606E9">
            <w:r>
              <w:t>test</w:t>
            </w:r>
          </w:p>
        </w:tc>
      </w:tr>
    </w:tbl>
    <w:p w:rsidR="00CB6440" w:rsidRDefault="00CB6440"/>
    <w:p w:rsidR="009D5DFF" w:rsidRDefault="009D5DFF" w:rsidP="00AF6EBB">
      <w:pPr>
        <w:pStyle w:val="ListParagraph"/>
        <w:numPr>
          <w:ilvl w:val="0"/>
          <w:numId w:val="2"/>
        </w:numPr>
        <w:spacing w:after="60" w:line="252" w:lineRule="auto"/>
        <w:ind w:hanging="357"/>
      </w:pPr>
      <w:r>
        <w:t>Úvod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povinné – obsah přednášek, obsah cvičení, požadavky k zápočtu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důležité – ostatní webové služby ve zkratce (bude na cvičení)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MS Word – řešení komplikovanějších částí v zadání (do půl hodiny...)</w:t>
      </w:r>
    </w:p>
    <w:p w:rsidR="009D5DFF" w:rsidRDefault="009D5DFF" w:rsidP="00AF6EBB">
      <w:pPr>
        <w:pStyle w:val="ListParagraph"/>
        <w:numPr>
          <w:ilvl w:val="0"/>
          <w:numId w:val="2"/>
        </w:numPr>
        <w:spacing w:after="60" w:line="252" w:lineRule="auto"/>
        <w:ind w:hanging="357"/>
      </w:pPr>
      <w:r>
        <w:t>Rešerše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technický dokument a jeho části. Abstrakt, závěr, seznam literatury.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závěrečná práce a její dělení. Víceúrovňové číslování.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odborná literatura, její vyhledávání a způsoby citace.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řešení tohoto všeho v MS Word.</w:t>
      </w:r>
    </w:p>
    <w:p w:rsidR="00F71777" w:rsidRDefault="00F71777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MS Excel – načítání a vizualizace dat</w:t>
      </w:r>
      <w:bookmarkStart w:id="0" w:name="_GoBack"/>
      <w:bookmarkEnd w:id="0"/>
    </w:p>
    <w:p w:rsidR="009D5DFF" w:rsidRDefault="009D5DFF" w:rsidP="00AF6EBB">
      <w:pPr>
        <w:pStyle w:val="ListParagraph"/>
        <w:numPr>
          <w:ilvl w:val="0"/>
          <w:numId w:val="2"/>
        </w:numPr>
        <w:spacing w:after="60" w:line="252" w:lineRule="auto"/>
        <w:ind w:hanging="357"/>
      </w:pPr>
      <w:r>
        <w:t>Excel</w:t>
      </w:r>
    </w:p>
    <w:p w:rsidR="00AF6EBB" w:rsidRDefault="00AF6EBB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výpočty</w:t>
      </w:r>
    </w:p>
    <w:p w:rsidR="00AF6EBB" w:rsidRDefault="00AF6EBB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graf funkce, zadané vzorcem</w:t>
      </w:r>
    </w:p>
    <w:p w:rsidR="00AF6EBB" w:rsidRDefault="00AF6EBB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maticové výpočty</w:t>
      </w:r>
    </w:p>
    <w:p w:rsidR="00AF6EBB" w:rsidRDefault="00AF6EBB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podmíněné formátování</w:t>
      </w:r>
    </w:p>
    <w:p w:rsidR="00AF6EBB" w:rsidRDefault="00AF6EBB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Excel jako zdroj dat pro hromadnou korespondenci, data a filtry</w:t>
      </w:r>
    </w:p>
    <w:p w:rsidR="009D5DFF" w:rsidRDefault="009D5DFF" w:rsidP="00AF6EBB">
      <w:pPr>
        <w:pStyle w:val="ListParagraph"/>
        <w:numPr>
          <w:ilvl w:val="0"/>
          <w:numId w:val="2"/>
        </w:numPr>
        <w:spacing w:after="60" w:line="252" w:lineRule="auto"/>
        <w:ind w:hanging="357"/>
      </w:pPr>
      <w:r>
        <w:t>Maple</w:t>
      </w:r>
    </w:p>
    <w:p w:rsidR="00AF6EBB" w:rsidRDefault="00AF6EBB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Maple</w:t>
      </w:r>
    </w:p>
    <w:p w:rsidR="00AF6EBB" w:rsidRDefault="00AF6EBB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Matlab</w:t>
      </w:r>
    </w:p>
    <w:p w:rsidR="00AF6EBB" w:rsidRDefault="00AF6EBB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wolfram alpha</w:t>
      </w:r>
    </w:p>
    <w:p w:rsidR="009D5DFF" w:rsidRDefault="009D5DFF" w:rsidP="00AF6EBB">
      <w:pPr>
        <w:pStyle w:val="ListParagraph"/>
        <w:numPr>
          <w:ilvl w:val="0"/>
          <w:numId w:val="2"/>
        </w:numPr>
        <w:spacing w:after="60" w:line="252" w:lineRule="auto"/>
        <w:ind w:hanging="357"/>
      </w:pPr>
      <w:r>
        <w:t>Značkovací jazyky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zdrojový kód výsledného textu a překladač.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jazyk html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css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jazyk xml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tex a latex</w:t>
      </w:r>
    </w:p>
    <w:p w:rsidR="009D5DFF" w:rsidRDefault="009D5DFF" w:rsidP="00AF6EBB">
      <w:pPr>
        <w:pStyle w:val="ListParagraph"/>
        <w:numPr>
          <w:ilvl w:val="0"/>
          <w:numId w:val="2"/>
        </w:numPr>
        <w:spacing w:after="60" w:line="252" w:lineRule="auto"/>
        <w:ind w:hanging="357"/>
      </w:pPr>
      <w:r>
        <w:t>Matlab a ukázka Simulinku.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co je matlab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práce se Simulinkem, intuitivní odvození modelu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kde studovat dále</w:t>
      </w:r>
    </w:p>
    <w:p w:rsidR="009D5DFF" w:rsidRDefault="009D5DFF" w:rsidP="00AF6EBB">
      <w:pPr>
        <w:pStyle w:val="ListParagraph"/>
        <w:numPr>
          <w:ilvl w:val="0"/>
          <w:numId w:val="2"/>
        </w:numPr>
        <w:spacing w:after="60" w:line="252" w:lineRule="auto"/>
        <w:ind w:hanging="357"/>
      </w:pPr>
      <w:r>
        <w:t xml:space="preserve">Práce s KOS 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co všechno je zde třeba řešit a kdy</w:t>
      </w:r>
    </w:p>
    <w:p w:rsidR="009D5DFF" w:rsidRDefault="009D5DFF" w:rsidP="00AF6EBB">
      <w:pPr>
        <w:pStyle w:val="ListParagraph"/>
        <w:numPr>
          <w:ilvl w:val="1"/>
          <w:numId w:val="2"/>
        </w:numPr>
        <w:spacing w:after="60" w:line="252" w:lineRule="auto"/>
        <w:ind w:hanging="357"/>
      </w:pPr>
      <w:r>
        <w:t>důsledky Studijního a zkušebního řádu</w:t>
      </w:r>
    </w:p>
    <w:p w:rsidR="009D5DFF" w:rsidRDefault="009D5DFF" w:rsidP="009D5DFF"/>
    <w:sectPr w:rsidR="009D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4555"/>
    <w:multiLevelType w:val="hybridMultilevel"/>
    <w:tmpl w:val="02D4CE40"/>
    <w:lvl w:ilvl="0" w:tplc="7C289B1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429AC"/>
    <w:multiLevelType w:val="hybridMultilevel"/>
    <w:tmpl w:val="18501FFA"/>
    <w:lvl w:ilvl="0" w:tplc="0ED42F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4F60F8"/>
    <w:multiLevelType w:val="hybridMultilevel"/>
    <w:tmpl w:val="992A73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E9"/>
    <w:rsid w:val="00522ABE"/>
    <w:rsid w:val="008606E9"/>
    <w:rsid w:val="009D5DFF"/>
    <w:rsid w:val="00AF6EBB"/>
    <w:rsid w:val="00CB6440"/>
    <w:rsid w:val="00F7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FS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ČVUT</cp:lastModifiedBy>
  <cp:revision>4</cp:revision>
  <cp:lastPrinted>2018-09-27T11:25:00Z</cp:lastPrinted>
  <dcterms:created xsi:type="dcterms:W3CDTF">2018-09-24T20:21:00Z</dcterms:created>
  <dcterms:modified xsi:type="dcterms:W3CDTF">2018-09-27T12:02:00Z</dcterms:modified>
</cp:coreProperties>
</file>